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DA" w:rsidRDefault="00540C4C"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>
            <wp:extent cx="6013450" cy="46291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 l="-13" t="-156" r="-13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DA" w:rsidRDefault="00540C4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6DA" w:rsidRDefault="00540C4C">
      <w:pPr>
        <w:jc w:val="right"/>
      </w:pPr>
      <w:r>
        <w:t>Załącznik nr 6 do Regulaminu</w:t>
      </w:r>
    </w:p>
    <w:p w:rsidR="00C476DA" w:rsidRDefault="00540C4C">
      <w:pPr>
        <w:jc w:val="right"/>
      </w:pPr>
      <w:r>
        <w:tab/>
      </w:r>
      <w:r>
        <w:tab/>
      </w:r>
    </w:p>
    <w:p w:rsidR="00C476DA" w:rsidRDefault="00540C4C">
      <w:pPr>
        <w:jc w:val="right"/>
      </w:pPr>
      <w:r>
        <w:tab/>
        <w:t>…………..,…………………..</w:t>
      </w:r>
    </w:p>
    <w:p w:rsidR="00C476DA" w:rsidRDefault="00540C4C">
      <w:pPr>
        <w:ind w:left="5670" w:firstLine="1134"/>
        <w:jc w:val="center"/>
      </w:pPr>
      <w:r>
        <w:t>Miejscowość, data</w:t>
      </w:r>
    </w:p>
    <w:p w:rsidR="00C476DA" w:rsidRDefault="00C476DA"/>
    <w:p w:rsidR="00C476DA" w:rsidRDefault="00C476DA"/>
    <w:p w:rsidR="00C476DA" w:rsidRDefault="00C476DA"/>
    <w:p w:rsidR="00C476DA" w:rsidRDefault="00540C4C">
      <w:pPr>
        <w:jc w:val="center"/>
      </w:pPr>
      <w:r>
        <w:t>OŚWIADCZENIE</w:t>
      </w:r>
    </w:p>
    <w:p w:rsidR="00C476DA" w:rsidRDefault="00C476DA"/>
    <w:p w:rsidR="00C476DA" w:rsidRDefault="00540C4C">
      <w:pPr>
        <w:spacing w:line="360" w:lineRule="auto"/>
        <w:jc w:val="both"/>
      </w:pPr>
      <w:r>
        <w:tab/>
        <w:t>Oświadczam, że ja ani nikt ze współwłaścicieli nieruchomości objętych wnioskiem                       o grant w</w:t>
      </w:r>
      <w:r>
        <w:rPr>
          <w:rFonts w:eastAsia="Times New Roman" w:cs="Calibri"/>
        </w:rPr>
        <w:t xml:space="preserve"> ramach realizacji projektu pt. ,,Gmina Sokółka przyjazna środowisku’’, finansowanego                   ze środków </w:t>
      </w:r>
      <w:r>
        <w:rPr>
          <w:rFonts w:eastAsia="Garamond" w:cs="Calibri"/>
        </w:rPr>
        <w:t>Regionalnego Programu Operacyjnego Województwa Podlaskiego na lata 2014-2020, Osi Priorytetowej V Gospodarka niskoemisyjna</w:t>
      </w:r>
      <w:bookmarkStart w:id="1" w:name="page6"/>
      <w:bookmarkEnd w:id="1"/>
      <w:r>
        <w:rPr>
          <w:rFonts w:eastAsia="Garamond" w:cs="Calibri"/>
        </w:rPr>
        <w:t>, Działanie 5.1 Ene</w:t>
      </w:r>
      <w:r>
        <w:rPr>
          <w:rFonts w:eastAsia="Garamond" w:cs="Calibri"/>
        </w:rPr>
        <w:t xml:space="preserve">rgetyka oparta na odnawialnych źródłach energii – Typ 4. Projekty grantowe, NIE ZALEGAM </w:t>
      </w:r>
      <w:r>
        <w:rPr>
          <w:rFonts w:eastAsia="Garamond" w:cs="Calibri"/>
        </w:rPr>
        <w:t xml:space="preserve"> wobec Gminy oraz jej jednostek organizacyjnych i spółek, tzn. nie posiadam jakichkolwiek zaległości z tytułu podatków, </w:t>
      </w:r>
      <w:r>
        <w:rPr>
          <w:rFonts w:eastAsia="Garamond" w:cs="Times New Roman"/>
        </w:rPr>
        <w:t>opłat,  w tym opłat za odpady, czynszów</w:t>
      </w:r>
      <w:r>
        <w:rPr>
          <w:rFonts w:eastAsia="Garamond" w:cs="Calibri"/>
        </w:rPr>
        <w:t xml:space="preserve"> i innych</w:t>
      </w:r>
      <w:r>
        <w:rPr>
          <w:rFonts w:eastAsia="Garamond" w:cs="Calibri"/>
        </w:rPr>
        <w:t xml:space="preserve"> należności, zarówno publicznoprawnych jak i cywilnoprawnych w stosunku do </w:t>
      </w:r>
      <w:proofErr w:type="spellStart"/>
      <w:r>
        <w:rPr>
          <w:rFonts w:eastAsia="Garamond" w:cs="Calibri"/>
        </w:rPr>
        <w:t>ZGKiM</w:t>
      </w:r>
      <w:proofErr w:type="spellEnd"/>
      <w:r>
        <w:rPr>
          <w:rFonts w:eastAsia="Garamond" w:cs="Calibri"/>
        </w:rPr>
        <w:t xml:space="preserve">, MPWiK, MPEC.  </w:t>
      </w:r>
    </w:p>
    <w:p w:rsidR="00C476DA" w:rsidRDefault="00C476DA">
      <w:pPr>
        <w:spacing w:after="120" w:line="276" w:lineRule="auto"/>
        <w:ind w:left="426" w:right="20"/>
        <w:jc w:val="both"/>
        <w:rPr>
          <w:rFonts w:eastAsia="Garamond" w:cs="Calibri"/>
          <w:b/>
          <w:bCs/>
          <w:color w:val="00A933"/>
        </w:rPr>
      </w:pPr>
    </w:p>
    <w:sectPr w:rsidR="00C476D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DA"/>
    <w:rsid w:val="00540C4C"/>
    <w:rsid w:val="00C4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61BE1-9530-44B7-9383-3709FE73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E87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E8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Justyna</cp:lastModifiedBy>
  <cp:revision>2</cp:revision>
  <cp:lastPrinted>2021-05-18T08:32:00Z</cp:lastPrinted>
  <dcterms:created xsi:type="dcterms:W3CDTF">2021-05-18T13:41:00Z</dcterms:created>
  <dcterms:modified xsi:type="dcterms:W3CDTF">2021-05-18T13:41:00Z</dcterms:modified>
  <dc:language>pl-PL</dc:language>
</cp:coreProperties>
</file>