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91" w:rsidRDefault="00305B7A">
      <w:pPr>
        <w:pStyle w:val="Domylnie"/>
        <w:jc w:val="center"/>
      </w:pPr>
      <w:r>
        <w:rPr>
          <w:b/>
        </w:rPr>
        <w:t>Uchwała Nr XII/71/15</w:t>
      </w:r>
      <w:r w:rsidR="007073DC">
        <w:rPr>
          <w:b/>
          <w:caps/>
        </w:rPr>
        <w:br/>
        <w:t>Rady Miejskiej w Sokółce</w:t>
      </w:r>
    </w:p>
    <w:p w:rsidR="00853F91" w:rsidRDefault="007073DC">
      <w:pPr>
        <w:pStyle w:val="Domylnie"/>
        <w:spacing w:before="280" w:after="280"/>
        <w:jc w:val="center"/>
      </w:pPr>
      <w:r>
        <w:t>z dnia 28 maja 2015 r.</w:t>
      </w:r>
    </w:p>
    <w:p w:rsidR="00853F91" w:rsidRDefault="007073DC">
      <w:pPr>
        <w:pStyle w:val="Domylnie"/>
        <w:keepNext/>
        <w:spacing w:after="480" w:line="100" w:lineRule="atLeast"/>
        <w:jc w:val="center"/>
      </w:pPr>
      <w:r>
        <w:rPr>
          <w:b/>
        </w:rPr>
        <w:t>w sprawie określenia szczegółowych warunków i trybu przyznawania nagród Burmistrza Sokółki za osiągnięcia w dziedzinie twórczości artystycznej, upowszechniania i ochrony kultury.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227"/>
      </w:pPr>
      <w:r>
        <w:t>Na podstawie art. 18 ust. 2 pkt 15 ustawy z dnia 8 marca 1990 roku o samorządzie gminnym (Dz. U. z 2013 r. poz. 594, poz. 645, poz. 1318, z 2014 r. poz. 379, poz. 1072) oraz art. 7a ust. 3 ustawy z dnia 25 października 1991 r. o organizowaniu i prowadzeniu działalności kulturalnej (Dz. U. z 2012 r. poz. 406, z 2014 r. poz. 423, z 2015 r. poz. 337) Rada Miejska w Sokółce uchwala, co następuje: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rPr>
          <w:b/>
        </w:rPr>
        <w:t>§ 1. </w:t>
      </w:r>
      <w:r>
        <w:t>Określa się szczegółowe warunki i tryb przyznawania nagród Burmistrza Sokółki za osiągnięcia w dziedzinie twórczości artystycznej, upowszechniania i ochrony kultury zgodnie z Regulaminem przyznawania nagród, stanowiącym Załącznik nr 1 do niniejszej uchwały.</w:t>
      </w:r>
      <w:bookmarkStart w:id="0" w:name="_GoBack"/>
      <w:bookmarkEnd w:id="0"/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rPr>
          <w:b/>
        </w:rPr>
        <w:t>§ 2. </w:t>
      </w:r>
      <w:r>
        <w:t>Wykonanie uchwały powierza się Burmistrzowi Sokółki.</w:t>
      </w:r>
    </w:p>
    <w:p w:rsidR="00853F91" w:rsidRDefault="00CC0E5A">
      <w:pPr>
        <w:pStyle w:val="Domylnie"/>
        <w:sectPr w:rsidR="00853F91">
          <w:footerReference w:type="default" r:id="rId6"/>
          <w:pgSz w:w="11906" w:h="16838"/>
          <w:pgMar w:top="567" w:right="567" w:bottom="765" w:left="567" w:header="0" w:footer="708" w:gutter="0"/>
          <w:cols w:space="708"/>
          <w:formProt w:val="0"/>
          <w:docGrid w:linePitch="360" w:charSpace="-2049"/>
        </w:sectPr>
      </w:pPr>
      <w:r>
        <w:rPr>
          <w:b/>
        </w:rPr>
        <w:t xml:space="preserve">     </w:t>
      </w:r>
      <w:r w:rsidR="007073DC">
        <w:rPr>
          <w:b/>
        </w:rPr>
        <w:t>§ 3. </w:t>
      </w:r>
      <w:r w:rsidR="007073DC">
        <w:t>Uchwała wchodzi w życie po upływie 14 dni od ogłoszenia w Dzienniku Urzędowym Województwa Podlaskiego.</w:t>
      </w:r>
    </w:p>
    <w:p w:rsidR="00853F91" w:rsidRDefault="007073DC">
      <w:pPr>
        <w:pStyle w:val="Domylnie"/>
        <w:keepNext/>
        <w:keepLines/>
        <w:spacing w:before="120" w:after="120" w:line="360" w:lineRule="auto"/>
        <w:ind w:left="4535"/>
        <w:jc w:val="left"/>
      </w:pPr>
      <w:r>
        <w:lastRenderedPageBreak/>
        <w:t xml:space="preserve"> Załącznik Nr 1 do Uchwały Nr XII/71/15</w:t>
      </w:r>
      <w:r>
        <w:br/>
        <w:t>Rady Miejskiej w Sokółce</w:t>
      </w:r>
      <w:r>
        <w:br/>
        <w:t>z dnia 28 maja 2015 r.</w:t>
      </w:r>
    </w:p>
    <w:p w:rsidR="00853F91" w:rsidRDefault="007073DC">
      <w:pPr>
        <w:pStyle w:val="Domylnie"/>
        <w:keepNext/>
        <w:spacing w:after="480" w:line="100" w:lineRule="atLeast"/>
        <w:jc w:val="center"/>
      </w:pPr>
      <w:r>
        <w:rPr>
          <w:b/>
        </w:rPr>
        <w:t>REGULAMIN</w:t>
      </w:r>
      <w:r>
        <w:rPr>
          <w:b/>
        </w:rPr>
        <w:br/>
        <w:t>przyznawania nagród Burmistrza Sokółki za osiągnięcia w dziedzinie twórczości artystycznej, upowszechniania i ochrony kultury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left="227" w:hanging="227"/>
      </w:pPr>
      <w:r>
        <w:rPr>
          <w:b/>
        </w:rPr>
        <w:t>I. Cel, charakter i formy nagród: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1. Nagrody przyznawane są corocznie za wybitne osiągnięcia w dziedzinie artystycznej, upowszechniania i ochrony kultury.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2. Nagrody są przyznawane uczniom bez względu na miejsce zamieszkania, uczęszczającym do szkół: podstawowych, gimnazjalnych i ponadgimnazjalnych, funkcjonujących na terenie Gminy Sokółka lub osobom dorosłym zamieszkałym na terenie Gminy Sokółka, których uzdolnienia realizowane są na rzecz Gminy Sokółka.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3. Nagroda może być przyznana w różnorodnych dziedzinach twórczości artystycznej, upowszechniania i ochrony kultury, a w szczególności: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1) fotografia,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2) literatura,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3) malarstwo,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4) muzyka,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5) rzeźba,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6) sztuka estradowa,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7) sztuka filmowa,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8) sztuka wizualna,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9) taniec,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10) teatr,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11) tkactwo.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left="227" w:hanging="227"/>
      </w:pPr>
      <w:r>
        <w:rPr>
          <w:b/>
        </w:rPr>
        <w:t>II. Kryteria przyznawania nagrody:</w:t>
      </w:r>
    </w:p>
    <w:p w:rsidR="00853F91" w:rsidRDefault="007073DC">
      <w:pPr>
        <w:pStyle w:val="Domylnie"/>
        <w:keepNext/>
        <w:spacing w:before="120" w:after="120" w:line="100" w:lineRule="atLeast"/>
        <w:ind w:left="510" w:firstLine="227"/>
      </w:pPr>
      <w:r>
        <w:t>Nagrodę może otrzymać uczeń lub osoba dorosła, która wyróżnia się zdolnościami artystycznymi, odnosi sukcesy na szczeblu wojewódzkim, ogólnopolskim lub międzynarodowym.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left="227" w:hanging="227"/>
      </w:pPr>
      <w:r>
        <w:rPr>
          <w:b/>
        </w:rPr>
        <w:t>III. Zgłaszanie kandydatów do nagrody: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1. Kandydatów do nagrody zgłaszają: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1) szkoły funkcjonujące na terenie Gminy Sokółka,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2) instytucje kultury,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3) organizacje pozarządowe i inne podmioty działające w sferze kultury,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4) Komisja Oświaty, Kultury, Opieki Zdrowotnej i Sportu Rady Miejskiej w Sokółce.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2. Wnioski o przyznanie nagrody składa się do Burmistrza Sokółki, w Kancelarii Urzędu Miejskiego w Sokółce, Plac Kościuszki 1, 16-100 Sokółka, w terminie ustalonym przez Burmistrza Sokółki, w godzinach pracy urzędu, w zamkniętej kopercie z dopiskiem „Nagroda za osiągnięcia w dziedzinie artystycznej, upowszechniania i ochrony kultury”.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3. Wysokość środków na nagrody określana jest corocznie w budżecie Gminy Sokółka.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4. Wniosek o przyznanie nagrody powinien zawierać: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1) dane podmiotu zgłaszającego kandydaturę (nazwa, adres, telefon, e-mail), imiona i nazwiska oraz funkcje osób typujących kandydata,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lastRenderedPageBreak/>
        <w:t>2) informacje o typowanym kandydacie: imię i nazwisko, data i miejsce urodzenia, adres zamieszkania i telefon kontaktowy, w przypadku ucznia - nazwę szkoły, do której uczęszcza kandydat, opis osiągnięć w dziedzinie twórczości artystycznej, upowszechnianiu i ochrony kultury, jakie odniósł kandydat w okresie ostatnich dwóch lat,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3) załączniki (np.: opinie podpisane przez podmiot opiniujący, kopie dyplomów potwierdzone za zgodność z oryginałem przez kandydata, zaświadczenia, zdjęcia na papierze lub w wersji elektronicznej, płyty, publikacje, recenzje, filmy, rekomendacje podmiotu prowadzącego działalność w dziedzinie zgłoszonej przez kandydata, inne dokumenty),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4) podpis wnioskodawcy (pieczątka i podpis statutowych władz podmiotu zgłaszającego);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5) wnioski należy składać dla każdego kandydata osobno, zgodnie ze wzorem stanowiącym załącznik Nr 2 do niniejszej uchwały.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5. W razie stwierdzenia braków formalnych wnioskodawca jest zobowiązany do ich usunięcia w terminie 7 dni, od dnia doręczenia wezwania do usunięcia braków.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6. Wniosek pozostawia się bez rozpoznania w przypadku: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1) złożenia po terminie,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2) cofnięcia przez wnioskodawcę,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3) rezygnacji kandydata,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4) braków formalnych, jeśli nie usunięto ich w odpowiednim terminie.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left="227" w:hanging="227"/>
      </w:pPr>
      <w:r>
        <w:rPr>
          <w:b/>
        </w:rPr>
        <w:t>IV. Zasady i tryb przyznawania nagrody: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1) nagrody przyznaje się systemem konkursowym, w oparciu o złożone wnioski, spełniające wymogi określone w punkcie III regulaminu,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2) nagrody będą wręczane raz w roku, w terminie ustalonym przez Burmistrza Sokółki, podczas uroczystości gminnych lub podczas uroczystości w placówkach kultury, oświaty,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3) Burmistrz Sokółki w drodze zarządzenia, powierzy przeprowadzenie postępowania konkursowego, zaopiniowanie wniosków, w tym podanie propozycji wysokości nagród, powołanej przez siebie komisji ds. Nagród Burmistrza Sokółki za osiągnięcia w dziedzinie artystycznej, upowszechniania i ochrony kultury,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4) po zakończeniu prac przewodniczący komisji, przedłoży Burmistrzowi Sokółki zaopiniowane wnioski i kandydatury do nagrody oraz propozycje wysokości nagród,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5) wysokość nagrody i liczbę osób nagrodzonych ustala Burmistrz Sokółki, którego decyzje są ostateczne i nie podlegają procedurze odwoławczej,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6) o podjętych decyzjach wnioskodawcy powiadomieni będą pisemnie,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7) informacja o przyznanych nagrodach oraz ich wysokości zostanie podana do publicznej wiadomości poprzez zamieszczenie jej na stronie internetowej Urzędu Miejskiego w Sokółce– www.sokolka.pl,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8) wysokość nagrody będzie pomniejszona o potrącenia zgodnie z obowiązującymi przepisami w tym zakresie,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9) nagroda wypłacana będzie przelewem na konto bankowe osoby nagrodzonej lub wskazane przez nią inne konto w przypadku jej pełnoletności, lub w sytuacji, gdy nagrodzony będzie osobą niepełnoletnią na konto bankowe rodziców lub prawnych opiekunów,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10) kandydat upoważnia Burmistrza Sokółki do bezpłatnego wykorzystania nadesłanych zdjęć i innych materiałów w działaniach promocyjnych i informacyjnych, dotyczących przyznania nagrody i ponosi on odpowiedzialność za ewentualne roszczenia osób trzecich w sprawie praw do dysponowania nadesłanymi materiałami,</w:t>
      </w:r>
    </w:p>
    <w:p w:rsidR="00853F91" w:rsidRDefault="007073DC">
      <w:pPr>
        <w:pStyle w:val="Domylnie"/>
        <w:keepNext/>
        <w:spacing w:before="120" w:after="120" w:line="100" w:lineRule="atLeast"/>
        <w:ind w:left="340" w:hanging="227"/>
      </w:pPr>
      <w:r>
        <w:t>11) kandydat wyraża zgodę na przetwarzanie jego danych osobowych zawartych we wniosku do celów przeprowadzenia procedury przyznawania nagród,</w:t>
      </w:r>
    </w:p>
    <w:p w:rsidR="00853F91" w:rsidRDefault="007073DC">
      <w:pPr>
        <w:pStyle w:val="Domylnie"/>
        <w:sectPr w:rsidR="00853F91">
          <w:footerReference w:type="default" r:id="rId7"/>
          <w:pgSz w:w="11906" w:h="16838"/>
          <w:pgMar w:top="567" w:right="567" w:bottom="765" w:left="567" w:header="0" w:footer="708" w:gutter="0"/>
          <w:cols w:space="708"/>
          <w:formProt w:val="0"/>
          <w:docGrid w:linePitch="360" w:charSpace="-2049"/>
        </w:sectPr>
      </w:pPr>
      <w:r>
        <w:t>12) złożenie na wniosku o przyznanie nagrody podpisu przez kandydata, oznacza akceptację postanowień i zobowiązań wynikających z niniejszego Regulaminu.</w:t>
      </w:r>
    </w:p>
    <w:p w:rsidR="00853F91" w:rsidRDefault="007073DC">
      <w:pPr>
        <w:pStyle w:val="Domylnie"/>
        <w:keepNext/>
        <w:spacing w:before="120" w:after="120" w:line="360" w:lineRule="auto"/>
        <w:ind w:left="4535"/>
        <w:jc w:val="left"/>
      </w:pPr>
      <w:r>
        <w:lastRenderedPageBreak/>
        <w:t xml:space="preserve"> Załącznik Nr 2 do Uchwały Nr XII/71/15</w:t>
      </w:r>
      <w:r>
        <w:br/>
        <w:t>Rady Miejskiej w Sokółce</w:t>
      </w:r>
      <w:r>
        <w:br/>
        <w:t>z dnia 28 maja 2015 r.</w:t>
      </w:r>
    </w:p>
    <w:p w:rsidR="00853F91" w:rsidRDefault="007073DC">
      <w:pPr>
        <w:pStyle w:val="Domylnie"/>
        <w:keepNext/>
        <w:spacing w:after="480" w:line="100" w:lineRule="atLeast"/>
        <w:jc w:val="center"/>
      </w:pPr>
      <w:r>
        <w:rPr>
          <w:b/>
        </w:rPr>
        <w:t>Wniosek</w:t>
      </w:r>
      <w:r>
        <w:rPr>
          <w:b/>
        </w:rPr>
        <w:br/>
        <w:t>o przyznanie Nagrody Burmistrza Sokółki za osiągnięcia w dziedzinie twórczości artystycznej, upowszechnianiu i ochrony kultury</w:t>
      </w:r>
      <w:r>
        <w:rPr>
          <w:b/>
        </w:rPr>
        <w:br/>
        <w:t>w roku …..............................................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1. </w:t>
      </w:r>
      <w:r>
        <w:tab/>
        <w:t xml:space="preserve"> </w:t>
      </w:r>
      <w:r>
        <w:rPr>
          <w:b/>
        </w:rPr>
        <w:t>Informacja o podmiocie zgłaszającym kandydaturę do nagrody: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Nazwa podmiotu: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Adres: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Telefon i e-mail: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Imiona i nazwiska, funkcje członków instytucji zgłaszającej kandydata: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Forma kontaktu (telefon, e-mail) z instytucją zgłaszającą kandydata: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2. </w:t>
      </w:r>
      <w:r>
        <w:tab/>
        <w:t xml:space="preserve"> </w:t>
      </w:r>
      <w:r>
        <w:rPr>
          <w:b/>
        </w:rPr>
        <w:t>Informacje o kandydacie zgłaszanym do nagrody: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Imię i nazwisko, data i miejsce urodzenia: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Adres zamieszkania i telefon kontaktowy: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Nazwa i adres szkoły, do której uczęszcza kandydat (jeżeli jest uczniem):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Opis osiągnięć w dziedzinie twórczości artystycznej, upowszechnianiu i ochrony kultury, jakie odniósł kandydat w okresie ostatnich dwóch lat: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lastRenderedPageBreak/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t>3. </w:t>
      </w:r>
      <w:r>
        <w:rPr>
          <w:b/>
        </w:rPr>
        <w:t>Załączniki (proszę wymienić):</w:t>
      </w:r>
      <w:r>
        <w:tab/>
      </w:r>
      <w:r>
        <w:tab/>
      </w:r>
      <w:r>
        <w:tab/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4"/>
        <w:gridCol w:w="6735"/>
      </w:tblGrid>
      <w:tr w:rsidR="00853F91">
        <w:tc>
          <w:tcPr>
            <w:tcW w:w="4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91" w:rsidRDefault="007073DC">
            <w:pPr>
              <w:pStyle w:val="Domylnie"/>
              <w:jc w:val="center"/>
            </w:pPr>
            <w:r>
              <w:t>............................................................</w:t>
            </w:r>
          </w:p>
          <w:p w:rsidR="00853F91" w:rsidRDefault="007073DC">
            <w:pPr>
              <w:pStyle w:val="Domylnie"/>
              <w:jc w:val="center"/>
            </w:pPr>
            <w:r>
              <w:t>Miejsce, data</w:t>
            </w:r>
          </w:p>
        </w:tc>
        <w:tc>
          <w:tcPr>
            <w:tcW w:w="6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91" w:rsidRDefault="007073DC">
            <w:pPr>
              <w:pStyle w:val="Domylnie"/>
              <w:jc w:val="center"/>
            </w:pPr>
            <w:r>
              <w:t>.............................................................................</w:t>
            </w:r>
          </w:p>
          <w:p w:rsidR="00853F91" w:rsidRDefault="007073DC">
            <w:pPr>
              <w:pStyle w:val="Domylnie"/>
              <w:jc w:val="center"/>
            </w:pPr>
            <w:r>
              <w:t>Podpis i pieczątka podmiotu zgłaszającego</w:t>
            </w:r>
          </w:p>
        </w:tc>
      </w:tr>
    </w:tbl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ab/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Wyrażam zgodę na przetwarzanie danych osobowych zawartych w niniejszym wniosku i załącznikach do wniosku dla potrzeb niezbędnych do przeprowadzenia procedury przyznania nagrody, zgodnie z ustawą z dnia 29 sier</w:t>
      </w:r>
      <w:r w:rsidR="0079758D">
        <w:t>p</w:t>
      </w:r>
      <w:r>
        <w:t>nia 1997 r. o ochronie danych osobowych (Dz. U. z 2014 r. poz. 1182 z późn. zm.) oraz akceptuję postanowienia Regulaminu przyznawania nagród za osiągnięcia w dziedzinie twórczości artystycznej, upowszechniania i ochrony kultury.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9"/>
        <w:gridCol w:w="6960"/>
      </w:tblGrid>
      <w:tr w:rsidR="00853F91">
        <w:tc>
          <w:tcPr>
            <w:tcW w:w="4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91" w:rsidRDefault="007073DC">
            <w:pPr>
              <w:pStyle w:val="Domylnie"/>
              <w:jc w:val="center"/>
            </w:pPr>
            <w:r>
              <w:t>..........................................................</w:t>
            </w:r>
          </w:p>
          <w:p w:rsidR="00853F91" w:rsidRDefault="007073DC">
            <w:pPr>
              <w:pStyle w:val="Domylnie"/>
              <w:jc w:val="center"/>
            </w:pPr>
            <w:r>
              <w:t>Miejsce, data</w:t>
            </w:r>
          </w:p>
        </w:tc>
        <w:tc>
          <w:tcPr>
            <w:tcW w:w="6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91" w:rsidRDefault="007073DC">
            <w:pPr>
              <w:pStyle w:val="Domylnie"/>
              <w:jc w:val="center"/>
            </w:pPr>
            <w:r>
              <w:t>.................................................................................</w:t>
            </w:r>
          </w:p>
          <w:p w:rsidR="00853F91" w:rsidRDefault="007073DC">
            <w:pPr>
              <w:pStyle w:val="Domylnie"/>
              <w:jc w:val="center"/>
            </w:pPr>
            <w:r>
              <w:t>Czytelny podpis pełnoletniego kandydata</w:t>
            </w:r>
          </w:p>
        </w:tc>
      </w:tr>
    </w:tbl>
    <w:p w:rsidR="00853F91" w:rsidRDefault="007073DC">
      <w:pPr>
        <w:pStyle w:val="Domylnie"/>
        <w:keepNext/>
        <w:keepLines/>
        <w:spacing w:before="120" w:after="120" w:line="100" w:lineRule="atLeast"/>
        <w:ind w:firstLine="340"/>
      </w:pPr>
      <w:r>
        <w:lastRenderedPageBreak/>
        <w:t>4. </w:t>
      </w:r>
      <w:r>
        <w:rPr>
          <w:b/>
        </w:rPr>
        <w:t xml:space="preserve">Część wypełniana </w:t>
      </w:r>
      <w:r w:rsidR="0079758D">
        <w:rPr>
          <w:b/>
        </w:rPr>
        <w:t>przez Komisję ds. nagród za osią</w:t>
      </w:r>
      <w:r>
        <w:rPr>
          <w:b/>
        </w:rPr>
        <w:t>gnięcia w dziedzinie twórczości artystycznej, upowszechniania i ochrony kultury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Ocena wniosku dokonana przez Komisję oraz propozycja wysokości nagrody: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Data, czytelne podpisy czł</w:t>
      </w:r>
      <w:r w:rsidR="0079758D">
        <w:t>onków Komisji ds. nagród za osią</w:t>
      </w:r>
      <w:r>
        <w:t>gnięcia w dziedzinie twórczości artystycznej, upowszechniania i ochrony kultury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Decyzja Burmistrza Sokółki: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p w:rsidR="00853F91" w:rsidRDefault="007073DC">
      <w:pPr>
        <w:pStyle w:val="Domylnie"/>
        <w:keepNext/>
        <w:spacing w:before="120" w:after="120" w:line="100" w:lineRule="atLeast"/>
        <w:ind w:left="283" w:firstLine="227"/>
      </w:pPr>
      <w:r>
        <w:t>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7095"/>
      </w:tblGrid>
      <w:tr w:rsidR="00853F91">
        <w:tc>
          <w:tcPr>
            <w:tcW w:w="3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91" w:rsidRDefault="007073DC">
            <w:pPr>
              <w:pStyle w:val="Domylnie"/>
              <w:jc w:val="center"/>
            </w:pPr>
            <w:r>
              <w:t>...............................................</w:t>
            </w:r>
          </w:p>
          <w:p w:rsidR="00853F91" w:rsidRDefault="007073DC">
            <w:pPr>
              <w:pStyle w:val="Domylnie"/>
              <w:jc w:val="center"/>
            </w:pPr>
            <w:r>
              <w:t>Miejsce, data</w:t>
            </w:r>
            <w:r>
              <w:tab/>
            </w:r>
          </w:p>
        </w:tc>
        <w:tc>
          <w:tcPr>
            <w:tcW w:w="7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91" w:rsidRDefault="007073DC">
            <w:pPr>
              <w:pStyle w:val="Domylnie"/>
              <w:jc w:val="center"/>
            </w:pPr>
            <w:r>
              <w:t>...................................................................</w:t>
            </w:r>
          </w:p>
          <w:p w:rsidR="00853F91" w:rsidRDefault="007073DC">
            <w:pPr>
              <w:pStyle w:val="Domylnie"/>
              <w:jc w:val="center"/>
            </w:pPr>
            <w:r>
              <w:t>Podpis Burmistrza</w:t>
            </w:r>
          </w:p>
        </w:tc>
      </w:tr>
    </w:tbl>
    <w:p w:rsidR="00853F91" w:rsidRDefault="00853F91">
      <w:pPr>
        <w:pStyle w:val="Domylnie"/>
        <w:spacing w:after="0"/>
      </w:pPr>
    </w:p>
    <w:sectPr w:rsidR="00853F91">
      <w:footerReference w:type="default" r:id="rId8"/>
      <w:pgSz w:w="11906" w:h="16838"/>
      <w:pgMar w:top="567" w:right="567" w:bottom="765" w:left="56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F7" w:rsidRDefault="000369F7">
      <w:pPr>
        <w:spacing w:after="0" w:line="240" w:lineRule="auto"/>
      </w:pPr>
      <w:r>
        <w:separator/>
      </w:r>
    </w:p>
  </w:endnote>
  <w:endnote w:type="continuationSeparator" w:id="0">
    <w:p w:rsidR="000369F7" w:rsidRDefault="0003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1" w:rsidRDefault="007073DC">
    <w:pPr>
      <w:pStyle w:val="Domylnie"/>
      <w:jc w:val="left"/>
    </w:pPr>
    <w:r>
      <w:rPr>
        <w:sz w:val="18"/>
      </w:rPr>
      <w:t>Id: C3E74ECF-E290-48B7-977A-E2EE3127AC77. Podpisany</w:t>
    </w:r>
  </w:p>
  <w:p w:rsidR="00853F91" w:rsidRDefault="007073DC">
    <w:pPr>
      <w:pStyle w:val="Domylnie"/>
      <w:jc w:val="right"/>
    </w:pPr>
    <w:r>
      <w:rPr>
        <w:sz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305B7A">
      <w:rPr>
        <w:noProof/>
      </w:rPr>
      <w:t>1</w:t>
    </w:r>
    <w:r>
      <w:fldChar w:fldCharType="end"/>
    </w:r>
    <w:r>
      <w:rPr>
        <w:sz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305B7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1" w:rsidRDefault="007073DC">
    <w:pPr>
      <w:pStyle w:val="Domylnie"/>
      <w:jc w:val="left"/>
    </w:pPr>
    <w:r>
      <w:rPr>
        <w:sz w:val="18"/>
      </w:rPr>
      <w:t>Id: C3E74ECF-E290-48B7-977A-E2EE3127AC77. Podpisany</w:t>
    </w:r>
  </w:p>
  <w:p w:rsidR="00853F91" w:rsidRDefault="007073DC">
    <w:pPr>
      <w:pStyle w:val="Domylnie"/>
      <w:jc w:val="right"/>
    </w:pPr>
    <w:r>
      <w:rPr>
        <w:sz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305B7A">
      <w:rPr>
        <w:noProof/>
      </w:rPr>
      <w:t>2</w:t>
    </w:r>
    <w:r>
      <w:fldChar w:fldCharType="end"/>
    </w:r>
    <w:r>
      <w:rPr>
        <w:sz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305B7A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91" w:rsidRDefault="007073DC">
    <w:pPr>
      <w:pStyle w:val="Domylnie"/>
      <w:jc w:val="left"/>
    </w:pPr>
    <w:r>
      <w:rPr>
        <w:sz w:val="18"/>
      </w:rPr>
      <w:t>Id: C3E74ECF-E290-48B7-977A-E2EE3127AC77. Podpisany</w:t>
    </w:r>
  </w:p>
  <w:p w:rsidR="00853F91" w:rsidRDefault="007073DC">
    <w:pPr>
      <w:pStyle w:val="Domylnie"/>
      <w:jc w:val="right"/>
    </w:pPr>
    <w:r>
      <w:rPr>
        <w:sz w:val="18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305B7A">
      <w:rPr>
        <w:noProof/>
      </w:rPr>
      <w:t>6</w:t>
    </w:r>
    <w:r>
      <w:fldChar w:fldCharType="end"/>
    </w:r>
    <w:r>
      <w:rPr>
        <w:sz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305B7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F7" w:rsidRDefault="000369F7">
      <w:pPr>
        <w:spacing w:after="0" w:line="240" w:lineRule="auto"/>
      </w:pPr>
      <w:r>
        <w:separator/>
      </w:r>
    </w:p>
  </w:footnote>
  <w:footnote w:type="continuationSeparator" w:id="0">
    <w:p w:rsidR="000369F7" w:rsidRDefault="0003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1"/>
    <w:rsid w:val="000369F7"/>
    <w:rsid w:val="00305B7A"/>
    <w:rsid w:val="007073DC"/>
    <w:rsid w:val="0079758D"/>
    <w:rsid w:val="00853F91"/>
    <w:rsid w:val="00CC0E5A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8E8C-7B47-4C44-A6C6-EC72F776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20"/>
      </w:tabs>
      <w:suppressAutoHyphens/>
      <w:jc w:val="both"/>
    </w:pPr>
    <w:rPr>
      <w:rFonts w:ascii="Times New Roman" w:eastAsia="Times New Roman" w:hAnsi="Times New Roman" w:cs="Times New Roman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2617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XII/71/15 z dnia 28 maja 2015 r.</vt:lpstr>
    </vt:vector>
  </TitlesOfParts>
  <Company/>
  <LinksUpToDate>false</LinksUpToDate>
  <CharactersWithSpaces>18287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XII/71/15 z dnia 28 maja 2015 r.</dc:title>
  <dc:subject>w sprawie określenia szczegółowych warunków i^trybu przyznawania nagród Burmistrza Sokółki za osiągnięcia w^dziedzinie twórczości artystycznej, upowszechniania i^ochrony kultury.</dc:subject>
  <dc:creator>Anna Sidor-Żemajduk</dc:creator>
  <cp:lastModifiedBy>Radek</cp:lastModifiedBy>
  <cp:revision>2</cp:revision>
  <dcterms:created xsi:type="dcterms:W3CDTF">2017-10-10T07:18:00Z</dcterms:created>
  <dcterms:modified xsi:type="dcterms:W3CDTF">2017-10-10T07:18:00Z</dcterms:modified>
</cp:coreProperties>
</file>